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264" w:rsidRPr="00025E35" w:rsidRDefault="00794A42" w:rsidP="00025E35">
      <w:pPr>
        <w:jc w:val="center"/>
        <w:rPr>
          <w:b/>
          <w:sz w:val="32"/>
          <w:szCs w:val="32"/>
        </w:rPr>
      </w:pPr>
      <w:r w:rsidRPr="00025E35">
        <w:rPr>
          <w:b/>
          <w:sz w:val="32"/>
          <w:szCs w:val="32"/>
        </w:rPr>
        <w:t>1° SÉRIE HISTÓRIA</w:t>
      </w:r>
    </w:p>
    <w:p w:rsidR="00794A42" w:rsidRDefault="00794A42" w:rsidP="00794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4A42">
        <w:rPr>
          <w:rFonts w:ascii="Arial" w:hAnsi="Arial" w:cs="Arial"/>
        </w:rPr>
        <w:t>Para essa atividade, sugerimos o desenvolvimento de uma linha do tempo ou de um</w:t>
      </w:r>
      <w:r>
        <w:rPr>
          <w:rFonts w:ascii="Arial" w:hAnsi="Arial" w:cs="Arial"/>
        </w:rPr>
        <w:t xml:space="preserve"> </w:t>
      </w:r>
      <w:r w:rsidRPr="00794A42">
        <w:rPr>
          <w:rFonts w:ascii="Arial" w:hAnsi="Arial" w:cs="Arial"/>
        </w:rPr>
        <w:t>mapa conceitual a partir das referências citadas a seguir, como uma forma de estabelecermos</w:t>
      </w:r>
      <w:r>
        <w:rPr>
          <w:rFonts w:ascii="Arial" w:hAnsi="Arial" w:cs="Arial"/>
        </w:rPr>
        <w:t xml:space="preserve"> </w:t>
      </w:r>
      <w:r w:rsidRPr="00794A42">
        <w:rPr>
          <w:rFonts w:ascii="Arial" w:hAnsi="Arial" w:cs="Arial"/>
        </w:rPr>
        <w:t>uma continuidade do processo histórico, suas características e conceitos relacionados às várias</w:t>
      </w:r>
      <w:r>
        <w:rPr>
          <w:rFonts w:ascii="Arial" w:hAnsi="Arial" w:cs="Arial"/>
        </w:rPr>
        <w:t xml:space="preserve"> </w:t>
      </w:r>
      <w:r w:rsidRPr="00794A42">
        <w:rPr>
          <w:rFonts w:ascii="Arial" w:hAnsi="Arial" w:cs="Arial"/>
        </w:rPr>
        <w:t>temporalidades históricas, bem como as experiências humanas e ainda comparando as diferentes</w:t>
      </w:r>
      <w:r>
        <w:rPr>
          <w:rFonts w:ascii="Arial" w:hAnsi="Arial" w:cs="Arial"/>
        </w:rPr>
        <w:t xml:space="preserve"> </w:t>
      </w:r>
      <w:r w:rsidRPr="00794A42">
        <w:rPr>
          <w:rFonts w:ascii="Arial" w:hAnsi="Arial" w:cs="Arial"/>
        </w:rPr>
        <w:t>explicações para os fatos e processos histórico-sociais.</w:t>
      </w:r>
    </w:p>
    <w:p w:rsidR="00794A42" w:rsidRPr="00794A42" w:rsidRDefault="00794A42" w:rsidP="00794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94A42" w:rsidRPr="00794A42" w:rsidRDefault="00794A42" w:rsidP="00794A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94A42">
        <w:rPr>
          <w:rFonts w:ascii="Arial" w:hAnsi="Arial" w:cs="Arial"/>
        </w:rPr>
        <w:t xml:space="preserve">Para elaboração da Linha do Tempo ou Mapa Conceitual, leve em consideração os </w:t>
      </w:r>
      <w:proofErr w:type="gramStart"/>
      <w:r w:rsidRPr="00794A42">
        <w:rPr>
          <w:rFonts w:ascii="Arial" w:hAnsi="Arial" w:cs="Arial"/>
        </w:rPr>
        <w:t>seguintes</w:t>
      </w:r>
      <w:proofErr w:type="gramEnd"/>
    </w:p>
    <w:p w:rsidR="00794A42" w:rsidRDefault="00794A42" w:rsidP="00794A42">
      <w:pPr>
        <w:jc w:val="both"/>
        <w:rPr>
          <w:rFonts w:ascii="Arial" w:hAnsi="Arial" w:cs="Arial"/>
        </w:rPr>
      </w:pPr>
      <w:proofErr w:type="gramStart"/>
      <w:r w:rsidRPr="00794A42">
        <w:rPr>
          <w:rFonts w:ascii="Arial" w:hAnsi="Arial" w:cs="Arial"/>
        </w:rPr>
        <w:t>aspectos</w:t>
      </w:r>
      <w:proofErr w:type="gramEnd"/>
      <w:r w:rsidRPr="00794A42">
        <w:rPr>
          <w:rFonts w:ascii="Arial" w:hAnsi="Arial" w:cs="Arial"/>
        </w:rPr>
        <w:t>:</w:t>
      </w:r>
    </w:p>
    <w:p w:rsidR="00794A42" w:rsidRPr="00794A42" w:rsidRDefault="00794A42" w:rsidP="00794A4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  <w:r>
        <w:rPr>
          <w:rFonts w:ascii="AvenirLTStd-Heavy" w:hAnsi="AvenirLTStd-Heavy" w:cs="AvenirLTStd-Heavy"/>
          <w:color w:val="000000"/>
        </w:rPr>
        <w:t xml:space="preserve">a) </w:t>
      </w:r>
      <w:r w:rsidRPr="00794A42">
        <w:rPr>
          <w:rFonts w:ascii="AvenirLTStd-Heavy" w:hAnsi="AvenirLTStd-Heavy" w:cs="AvenirLTStd-Heavy"/>
        </w:rPr>
        <w:t>Periodização.</w:t>
      </w:r>
    </w:p>
    <w:p w:rsidR="00794A42" w:rsidRPr="00794A42" w:rsidRDefault="00794A42" w:rsidP="00794A4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  <w:r w:rsidRPr="00794A42">
        <w:rPr>
          <w:rFonts w:ascii="AvenirLTStd-Heavy" w:hAnsi="AvenirLTStd-Heavy" w:cs="AvenirLTStd-Heavy"/>
        </w:rPr>
        <w:t>b) Técnicas de agricultura.</w:t>
      </w:r>
    </w:p>
    <w:p w:rsidR="00794A42" w:rsidRPr="00794A42" w:rsidRDefault="00794A42" w:rsidP="00794A4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  <w:r w:rsidRPr="00794A42">
        <w:rPr>
          <w:rFonts w:ascii="AvenirLTStd-Heavy" w:hAnsi="AvenirLTStd-Heavy" w:cs="AvenirLTStd-Heavy"/>
        </w:rPr>
        <w:t>c) Produção de “excedentes”.</w:t>
      </w:r>
    </w:p>
    <w:p w:rsidR="00794A42" w:rsidRPr="00794A42" w:rsidRDefault="00794A42" w:rsidP="00794A4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  <w:r w:rsidRPr="00794A42">
        <w:rPr>
          <w:rFonts w:ascii="AvenirLTStd-Heavy" w:hAnsi="AvenirLTStd-Heavy" w:cs="AvenirLTStd-Heavy"/>
        </w:rPr>
        <w:t>d) Maior divisão de trabalho.</w:t>
      </w:r>
    </w:p>
    <w:p w:rsidR="00794A42" w:rsidRPr="00794A42" w:rsidRDefault="00794A42" w:rsidP="00794A4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  <w:r w:rsidRPr="00794A42">
        <w:rPr>
          <w:rFonts w:ascii="AvenirLTStd-Heavy" w:hAnsi="AvenirLTStd-Heavy" w:cs="AvenirLTStd-Heavy"/>
        </w:rPr>
        <w:t>e) Comércio.</w:t>
      </w:r>
    </w:p>
    <w:p w:rsidR="00794A42" w:rsidRDefault="00794A42" w:rsidP="00794A4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  <w:r w:rsidRPr="00794A42">
        <w:rPr>
          <w:rFonts w:ascii="AvenirLTStd-Heavy" w:hAnsi="AvenirLTStd-Heavy" w:cs="AvenirLTStd-Heavy"/>
        </w:rPr>
        <w:t>f) Centralização de poder.</w:t>
      </w:r>
    </w:p>
    <w:p w:rsidR="00025E35" w:rsidRDefault="00025E35" w:rsidP="00794A4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025E35" w:rsidRPr="00794A42" w:rsidRDefault="00025E35" w:rsidP="00794A4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  <w:r>
        <w:rPr>
          <w:rFonts w:ascii="AvenirLTStd-Heavy" w:hAnsi="AvenirLTStd-Heavy" w:cs="AvenirLTStd-Heavy"/>
          <w:noProof/>
          <w:lang w:eastAsia="pt-BR"/>
        </w:rPr>
        <w:drawing>
          <wp:inline distT="0" distB="0" distL="0" distR="0">
            <wp:extent cx="6838950" cy="50927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09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A42" w:rsidRDefault="00794A42" w:rsidP="00794A42">
      <w:pPr>
        <w:jc w:val="both"/>
        <w:rPr>
          <w:rFonts w:ascii="Arial" w:hAnsi="Arial" w:cs="Arial"/>
        </w:rPr>
      </w:pPr>
    </w:p>
    <w:p w:rsidR="00025E35" w:rsidRDefault="00025E35" w:rsidP="00794A42">
      <w:pPr>
        <w:jc w:val="both"/>
        <w:rPr>
          <w:rFonts w:ascii="Arial" w:hAnsi="Arial" w:cs="Arial"/>
        </w:rPr>
      </w:pPr>
    </w:p>
    <w:p w:rsidR="00025E35" w:rsidRDefault="00025E35" w:rsidP="00794A42">
      <w:pPr>
        <w:jc w:val="both"/>
        <w:rPr>
          <w:rFonts w:ascii="Arial" w:hAnsi="Arial" w:cs="Arial"/>
        </w:rPr>
      </w:pPr>
    </w:p>
    <w:p w:rsidR="00025E35" w:rsidRDefault="00025E35" w:rsidP="00794A42">
      <w:pPr>
        <w:jc w:val="both"/>
        <w:rPr>
          <w:rFonts w:ascii="Arial" w:hAnsi="Arial" w:cs="Arial"/>
        </w:rPr>
      </w:pPr>
    </w:p>
    <w:p w:rsidR="00025E35" w:rsidRDefault="00025E35" w:rsidP="00794A42">
      <w:pPr>
        <w:jc w:val="both"/>
        <w:rPr>
          <w:rFonts w:ascii="Arial" w:hAnsi="Arial" w:cs="Arial"/>
        </w:rPr>
      </w:pPr>
    </w:p>
    <w:p w:rsidR="00025E35" w:rsidRDefault="00025E35" w:rsidP="00794A42">
      <w:pPr>
        <w:jc w:val="both"/>
        <w:rPr>
          <w:rFonts w:ascii="Arial" w:hAnsi="Arial" w:cs="Arial"/>
        </w:rPr>
      </w:pPr>
    </w:p>
    <w:p w:rsidR="00025E35" w:rsidRPr="00732581" w:rsidRDefault="00FC504C" w:rsidP="00732581">
      <w:pPr>
        <w:jc w:val="center"/>
        <w:rPr>
          <w:rFonts w:ascii="Arial" w:hAnsi="Arial" w:cs="Arial"/>
          <w:b/>
          <w:sz w:val="32"/>
          <w:szCs w:val="32"/>
        </w:rPr>
      </w:pPr>
      <w:r w:rsidRPr="00732581">
        <w:rPr>
          <w:rFonts w:ascii="AvenirLTStd-Heavy" w:hAnsi="AvenirLTStd-Heavy" w:cs="AvenirLTStd-Heavy"/>
          <w:b/>
          <w:noProof/>
          <w:sz w:val="32"/>
          <w:szCs w:val="32"/>
          <w:lang w:eastAsia="pt-BR"/>
        </w:rPr>
        <w:lastRenderedPageBreak/>
        <w:pict>
          <v:roundrect id="_x0000_s1026" style="position:absolute;left:0;text-align:left;margin-left:-7.85pt;margin-top:23.65pt;width:544pt;height:130pt;z-index:-251658240" arcsize="10923f" fillcolor="#fde9d9 [665]"/>
        </w:pict>
      </w:r>
      <w:r w:rsidR="00930652" w:rsidRPr="00732581">
        <w:rPr>
          <w:rFonts w:ascii="Arial" w:hAnsi="Arial" w:cs="Arial"/>
          <w:b/>
          <w:sz w:val="32"/>
          <w:szCs w:val="32"/>
        </w:rPr>
        <w:t>2° SÉRIE HISTÓRIA</w:t>
      </w:r>
    </w:p>
    <w:p w:rsidR="00930652" w:rsidRDefault="00930652" w:rsidP="0093065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</w:rPr>
      </w:pPr>
    </w:p>
    <w:p w:rsidR="00930652" w:rsidRPr="00930652" w:rsidRDefault="00930652" w:rsidP="00930652">
      <w:pPr>
        <w:autoSpaceDE w:val="0"/>
        <w:autoSpaceDN w:val="0"/>
        <w:adjustRightInd w:val="0"/>
        <w:spacing w:after="0" w:line="240" w:lineRule="auto"/>
        <w:rPr>
          <w:rFonts w:ascii="AvenirLTStd-Heavy" w:hAnsi="AvenirLTStd-Heavy" w:cs="AvenirLTStd-Heavy"/>
          <w:i/>
        </w:rPr>
      </w:pPr>
      <w:r w:rsidRPr="00930652">
        <w:rPr>
          <w:rFonts w:ascii="AvenirLTStd-Heavy" w:hAnsi="AvenirLTStd-Heavy" w:cs="AvenirLTStd-Heavy"/>
          <w:i/>
        </w:rPr>
        <w:t>Texto introdutório</w:t>
      </w:r>
    </w:p>
    <w:p w:rsidR="00930652" w:rsidRDefault="00930652" w:rsidP="00930652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  <w:i/>
        </w:rPr>
      </w:pPr>
      <w:r w:rsidRPr="00930652">
        <w:rPr>
          <w:rFonts w:ascii="AvenirLTStd-Light" w:hAnsi="AvenirLTStd-Light" w:cs="AvenirLTStd-Light"/>
          <w:i/>
        </w:rPr>
        <w:t>Renascimento é o período ao qual se convencionou chamar à confluência da mentalidade humanista</w:t>
      </w:r>
      <w:r>
        <w:rPr>
          <w:rFonts w:ascii="AvenirLTStd-Light" w:hAnsi="AvenirLTStd-Light" w:cs="AvenirLTStd-Light"/>
          <w:i/>
        </w:rPr>
        <w:t xml:space="preserve"> </w:t>
      </w:r>
      <w:r w:rsidRPr="00930652">
        <w:rPr>
          <w:rFonts w:ascii="AvenirLTStd-Light" w:hAnsi="AvenirLTStd-Light" w:cs="AvenirLTStd-Light"/>
          <w:i/>
        </w:rPr>
        <w:t>nas artes, na literatura, na filosofia e na ciência, e que foi pautado nos seguintes fundamentos:</w:t>
      </w:r>
      <w:r>
        <w:rPr>
          <w:rFonts w:ascii="AvenirLTStd-Light" w:hAnsi="AvenirLTStd-Light" w:cs="AvenirLTStd-Light"/>
          <w:i/>
        </w:rPr>
        <w:t xml:space="preserve"> </w:t>
      </w:r>
      <w:r w:rsidRPr="00930652">
        <w:rPr>
          <w:rFonts w:ascii="AvenirLTStd-Light" w:hAnsi="AvenirLTStd-Light" w:cs="AvenirLTStd-Light"/>
          <w:i/>
        </w:rPr>
        <w:t xml:space="preserve">antropocentrismo, individualismo, racionalismo, cientificismo e na negação dos valores </w:t>
      </w:r>
      <w:proofErr w:type="gramStart"/>
      <w:r w:rsidRPr="00930652">
        <w:rPr>
          <w:rFonts w:ascii="AvenirLTStd-Light" w:hAnsi="AvenirLTStd-Light" w:cs="AvenirLTStd-Light"/>
          <w:i/>
        </w:rPr>
        <w:t>medievais.</w:t>
      </w:r>
      <w:proofErr w:type="gramEnd"/>
      <w:r w:rsidRPr="00930652">
        <w:rPr>
          <w:rFonts w:ascii="AvenirLTStd-Light" w:hAnsi="AvenirLTStd-Light" w:cs="AvenirLTStd-Light"/>
          <w:i/>
        </w:rPr>
        <w:t>Tendo como palco principal a Península Itálica, os renascentistas se diziam responsáveis pelo</w:t>
      </w:r>
      <w:r>
        <w:rPr>
          <w:rFonts w:ascii="AvenirLTStd-Light" w:hAnsi="AvenirLTStd-Light" w:cs="AvenirLTStd-Light"/>
          <w:i/>
        </w:rPr>
        <w:t xml:space="preserve"> </w:t>
      </w:r>
      <w:r w:rsidRPr="00930652">
        <w:rPr>
          <w:rFonts w:ascii="AvenirLTStd-Light" w:hAnsi="AvenirLTStd-Light" w:cs="AvenirLTStd-Light"/>
          <w:i/>
        </w:rPr>
        <w:t>ressurgimento do Classicismo greco-romano e, ao valorizarem a efervescência cultural a qual estavam</w:t>
      </w:r>
      <w:r>
        <w:rPr>
          <w:rFonts w:ascii="AvenirLTStd-Light" w:hAnsi="AvenirLTStd-Light" w:cs="AvenirLTStd-Light"/>
          <w:i/>
        </w:rPr>
        <w:t xml:space="preserve"> </w:t>
      </w:r>
      <w:r w:rsidRPr="00930652">
        <w:rPr>
          <w:rFonts w:ascii="AvenirLTStd-Light" w:hAnsi="AvenirLTStd-Light" w:cs="AvenirLTStd-Light"/>
          <w:i/>
        </w:rPr>
        <w:t>vivendo, foram eles os responsáveis pela forma de se conceber a Idade Média como um período de</w:t>
      </w:r>
      <w:r>
        <w:rPr>
          <w:rFonts w:ascii="AvenirLTStd-Light" w:hAnsi="AvenirLTStd-Light" w:cs="AvenirLTStd-Light"/>
          <w:i/>
        </w:rPr>
        <w:t xml:space="preserve"> </w:t>
      </w:r>
      <w:r w:rsidRPr="00930652">
        <w:rPr>
          <w:rFonts w:ascii="AvenirLTStd-Light" w:hAnsi="AvenirLTStd-Light" w:cs="AvenirLTStd-Light"/>
          <w:i/>
        </w:rPr>
        <w:t>hiato cultural e científico. Mas, se podemos identificar na literatura e na pintura elementos do humanismo</w:t>
      </w:r>
      <w:r>
        <w:rPr>
          <w:rFonts w:ascii="AvenirLTStd-Light" w:hAnsi="AvenirLTStd-Light" w:cs="AvenirLTStd-Light"/>
          <w:i/>
        </w:rPr>
        <w:t xml:space="preserve"> </w:t>
      </w:r>
      <w:r w:rsidRPr="00930652">
        <w:rPr>
          <w:rFonts w:ascii="AvenirLTStd-Light" w:hAnsi="AvenirLTStd-Light" w:cs="AvenirLTStd-Light"/>
          <w:i/>
        </w:rPr>
        <w:t>já no século XIII, e desde o século XII o desenvolvimento do</w:t>
      </w:r>
      <w:r>
        <w:rPr>
          <w:rFonts w:ascii="AvenirLTStd-Light" w:hAnsi="AvenirLTStd-Light" w:cs="AvenirLTStd-Light"/>
          <w:i/>
        </w:rPr>
        <w:t xml:space="preserve"> </w:t>
      </w:r>
      <w:r w:rsidRPr="00930652">
        <w:rPr>
          <w:rFonts w:ascii="AvenirLTStd-Light" w:hAnsi="AvenirLTStd-Light" w:cs="AvenirLTStd-Light"/>
          <w:i/>
        </w:rPr>
        <w:t>comércio urbano também pode entender o Renascimento como fruto da própria Idade Média.</w:t>
      </w:r>
    </w:p>
    <w:p w:rsidR="00930652" w:rsidRPr="00930652" w:rsidRDefault="00930652" w:rsidP="009306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930652" w:rsidRDefault="00930652" w:rsidP="00FC504C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  <w:r>
        <w:rPr>
          <w:rFonts w:ascii="AvenirLTStd-Light" w:hAnsi="AvenirLTStd-Light" w:cs="AvenirLTStd-Light"/>
        </w:rPr>
        <w:t>De acordo com o</w:t>
      </w:r>
      <w:r>
        <w:rPr>
          <w:rFonts w:ascii="AvenirLTStd-LightOblique" w:hAnsi="AvenirLTStd-LightOblique" w:cs="AvenirLTStd-LightOblique"/>
          <w:i/>
          <w:iCs/>
        </w:rPr>
        <w:t xml:space="preserve"> </w:t>
      </w:r>
      <w:r>
        <w:rPr>
          <w:rFonts w:ascii="AvenirLTStd-Light" w:hAnsi="AvenirLTStd-Light" w:cs="AvenirLTStd-Light"/>
        </w:rPr>
        <w:t>pr</w:t>
      </w:r>
      <w:r w:rsidR="00FC504C">
        <w:rPr>
          <w:rFonts w:ascii="AvenirLTStd-Light" w:hAnsi="AvenirLTStd-Light" w:cs="AvenirLTStd-Light"/>
        </w:rPr>
        <w:t xml:space="preserve">eencha a </w:t>
      </w:r>
      <w:proofErr w:type="gramStart"/>
      <w:r w:rsidR="00FC504C">
        <w:rPr>
          <w:rFonts w:ascii="AvenirLTStd-Light" w:hAnsi="AvenirLTStd-Light" w:cs="AvenirLTStd-Light"/>
        </w:rPr>
        <w:t xml:space="preserve">tabela </w:t>
      </w:r>
      <w:r>
        <w:rPr>
          <w:rFonts w:ascii="AvenirLTStd-Light" w:hAnsi="AvenirLTStd-Light" w:cs="AvenirLTStd-Light"/>
        </w:rPr>
        <w:t>,</w:t>
      </w:r>
      <w:proofErr w:type="gramEnd"/>
      <w:r>
        <w:rPr>
          <w:rFonts w:ascii="AvenirLTStd-Light" w:hAnsi="AvenirLTStd-Light" w:cs="AvenirLTStd-Light"/>
        </w:rPr>
        <w:t xml:space="preserve"> cujo</w:t>
      </w:r>
      <w:r w:rsidR="00FC504C">
        <w:rPr>
          <w:rFonts w:ascii="AvenirLTStd-Light" w:hAnsi="AvenirLTStd-Light" w:cs="AvenirLTStd-Light"/>
        </w:rPr>
        <w:t xml:space="preserve"> </w:t>
      </w:r>
      <w:r>
        <w:rPr>
          <w:rFonts w:ascii="AvenirLTStd-Light" w:hAnsi="AvenirLTStd-Light" w:cs="AvenirLTStd-Light"/>
        </w:rPr>
        <w:t>modelo você encontra a seguir, sobre as personalidades do período. Se apenas com a atividade</w:t>
      </w:r>
      <w:r w:rsidR="00FC504C">
        <w:rPr>
          <w:rFonts w:ascii="AvenirLTStd-Light" w:hAnsi="AvenirLTStd-Light" w:cs="AvenirLTStd-Light"/>
        </w:rPr>
        <w:t xml:space="preserve"> </w:t>
      </w:r>
      <w:r>
        <w:rPr>
          <w:rFonts w:ascii="AvenirLTStd-Light" w:hAnsi="AvenirLTStd-Light" w:cs="AvenirLTStd-Light"/>
        </w:rPr>
        <w:t>anterior você não conseguir preencher todos os campos abaixo, retome os estudos</w:t>
      </w:r>
      <w:r w:rsidR="00FC504C">
        <w:rPr>
          <w:rFonts w:ascii="AvenirLTStd-Light" w:hAnsi="AvenirLTStd-Light" w:cs="AvenirLTStd-Light"/>
        </w:rPr>
        <w:t xml:space="preserve"> </w:t>
      </w:r>
      <w:r>
        <w:rPr>
          <w:rFonts w:ascii="AvenirLTStd-Light" w:hAnsi="AvenirLTStd-Light" w:cs="AvenirLTStd-Light"/>
        </w:rPr>
        <w:t>através de uma pesquisa e volte a completar a tabela.</w:t>
      </w:r>
      <w:r w:rsidR="00FC504C">
        <w:rPr>
          <w:rFonts w:ascii="AvenirLTStd-Light" w:hAnsi="AvenirLTStd-Light" w:cs="AvenirLTStd-Light"/>
        </w:rPr>
        <w:t xml:space="preserve"> </w:t>
      </w:r>
      <w:r>
        <w:rPr>
          <w:rFonts w:ascii="AvenirLTStd-Light" w:hAnsi="AvenirLTStd-Light" w:cs="AvenirLTStd-Light"/>
        </w:rPr>
        <w:t>Exemplo:</w:t>
      </w:r>
    </w:p>
    <w:p w:rsidR="00FC504C" w:rsidRDefault="00FC504C" w:rsidP="00FC504C">
      <w:pPr>
        <w:autoSpaceDE w:val="0"/>
        <w:autoSpaceDN w:val="0"/>
        <w:adjustRightInd w:val="0"/>
        <w:spacing w:after="0" w:line="240" w:lineRule="auto"/>
        <w:rPr>
          <w:rFonts w:ascii="AvenirLTStd-Light" w:hAnsi="AvenirLTStd-Light" w:cs="AvenirLTStd-Light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2235"/>
        <w:gridCol w:w="1842"/>
        <w:gridCol w:w="851"/>
        <w:gridCol w:w="2623"/>
        <w:gridCol w:w="1913"/>
        <w:gridCol w:w="1524"/>
      </w:tblGrid>
      <w:tr w:rsidR="00FC504C" w:rsidTr="00732581">
        <w:tc>
          <w:tcPr>
            <w:tcW w:w="2235" w:type="dxa"/>
            <w:shd w:val="clear" w:color="auto" w:fill="FFFF00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04C">
              <w:rPr>
                <w:rFonts w:ascii="Arial" w:hAnsi="Arial" w:cs="Arial"/>
                <w:sz w:val="20"/>
                <w:szCs w:val="20"/>
              </w:rPr>
              <w:t>Área de conhecimento</w:t>
            </w:r>
          </w:p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Pr="00FC504C">
              <w:rPr>
                <w:rFonts w:ascii="Arial" w:hAnsi="Arial" w:cs="Arial"/>
                <w:sz w:val="20"/>
                <w:szCs w:val="20"/>
              </w:rPr>
              <w:t>(principal)</w:t>
            </w:r>
          </w:p>
        </w:tc>
        <w:tc>
          <w:tcPr>
            <w:tcW w:w="1842" w:type="dxa"/>
            <w:shd w:val="clear" w:color="auto" w:fill="FFFF00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04C">
              <w:rPr>
                <w:rFonts w:ascii="Arial" w:hAnsi="Arial" w:cs="Arial"/>
                <w:sz w:val="20"/>
                <w:szCs w:val="20"/>
              </w:rPr>
              <w:t>Obra/Descoberta/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Pr="00FC504C">
              <w:rPr>
                <w:rFonts w:ascii="Arial" w:hAnsi="Arial" w:cs="Arial"/>
                <w:sz w:val="20"/>
                <w:szCs w:val="20"/>
              </w:rPr>
              <w:t>Estudo</w:t>
            </w:r>
          </w:p>
        </w:tc>
        <w:tc>
          <w:tcPr>
            <w:tcW w:w="851" w:type="dxa"/>
            <w:shd w:val="clear" w:color="auto" w:fill="FFFF00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04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623" w:type="dxa"/>
            <w:shd w:val="clear" w:color="auto" w:fill="FFFF00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04C">
              <w:rPr>
                <w:rFonts w:ascii="Arial" w:hAnsi="Arial" w:cs="Arial"/>
                <w:sz w:val="20"/>
                <w:szCs w:val="20"/>
              </w:rPr>
              <w:t>Características Renascentistas</w:t>
            </w:r>
          </w:p>
        </w:tc>
        <w:tc>
          <w:tcPr>
            <w:tcW w:w="1913" w:type="dxa"/>
            <w:shd w:val="clear" w:color="auto" w:fill="FFFF00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04C">
              <w:rPr>
                <w:rFonts w:ascii="Arial" w:hAnsi="Arial" w:cs="Arial"/>
                <w:sz w:val="20"/>
                <w:szCs w:val="20"/>
              </w:rPr>
              <w:t>Personagem Histórico</w:t>
            </w:r>
          </w:p>
        </w:tc>
        <w:tc>
          <w:tcPr>
            <w:tcW w:w="1524" w:type="dxa"/>
            <w:shd w:val="clear" w:color="auto" w:fill="FFFF00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C504C">
              <w:rPr>
                <w:rFonts w:ascii="Arial" w:hAnsi="Arial" w:cs="Arial"/>
                <w:sz w:val="20"/>
                <w:szCs w:val="20"/>
              </w:rPr>
              <w:t>Local/País de origem</w:t>
            </w:r>
          </w:p>
        </w:tc>
      </w:tr>
      <w:tr w:rsidR="00FC504C" w:rsidTr="00FC504C">
        <w:tc>
          <w:tcPr>
            <w:tcW w:w="2235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2581" w:rsidRPr="00FC504C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3" w:type="dxa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3" w:type="dxa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</w:tcPr>
          <w:p w:rsidR="00FC504C" w:rsidRP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04C" w:rsidTr="00FC504C">
        <w:tc>
          <w:tcPr>
            <w:tcW w:w="2235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504C" w:rsidTr="00FC504C">
        <w:tc>
          <w:tcPr>
            <w:tcW w:w="2235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504C" w:rsidTr="00FC504C">
        <w:tc>
          <w:tcPr>
            <w:tcW w:w="2235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C504C" w:rsidTr="00FC504C">
        <w:tc>
          <w:tcPr>
            <w:tcW w:w="2235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32581" w:rsidRDefault="00732581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623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:rsidR="00FC504C" w:rsidRDefault="00FC504C" w:rsidP="00FC504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FC504C" w:rsidRDefault="00FC504C" w:rsidP="00FC50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25E35" w:rsidRDefault="00025E35" w:rsidP="00794A42">
      <w:pPr>
        <w:jc w:val="both"/>
        <w:rPr>
          <w:rFonts w:ascii="Arial" w:hAnsi="Arial" w:cs="Arial"/>
        </w:rPr>
      </w:pPr>
    </w:p>
    <w:p w:rsidR="00732581" w:rsidRPr="00AE74B4" w:rsidRDefault="00296B90" w:rsidP="00AE74B4">
      <w:pPr>
        <w:jc w:val="center"/>
        <w:rPr>
          <w:rFonts w:ascii="Arial" w:hAnsi="Arial" w:cs="Arial"/>
          <w:b/>
          <w:sz w:val="28"/>
          <w:szCs w:val="28"/>
        </w:rPr>
      </w:pPr>
      <w:r w:rsidRPr="00AE74B4">
        <w:rPr>
          <w:rFonts w:ascii="Arial" w:hAnsi="Arial" w:cs="Arial"/>
          <w:b/>
          <w:sz w:val="28"/>
          <w:szCs w:val="28"/>
        </w:rPr>
        <w:lastRenderedPageBreak/>
        <w:t>3° SÉRIE HISTÓRIA</w:t>
      </w:r>
    </w:p>
    <w:p w:rsidR="00296B90" w:rsidRPr="00296B90" w:rsidRDefault="004D4C25" w:rsidP="00296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LEIA O</w:t>
      </w:r>
      <w:r w:rsidR="00296B90" w:rsidRPr="00296B90">
        <w:rPr>
          <w:rFonts w:ascii="Arial" w:hAnsi="Arial" w:cs="Arial"/>
          <w:color w:val="000000"/>
          <w:sz w:val="20"/>
          <w:szCs w:val="20"/>
        </w:rPr>
        <w:t xml:space="preserve"> TEXTOS ABAIXO:</w:t>
      </w:r>
    </w:p>
    <w:p w:rsidR="00296B90" w:rsidRDefault="00296B90" w:rsidP="00296B90">
      <w:pPr>
        <w:autoSpaceDE w:val="0"/>
        <w:autoSpaceDN w:val="0"/>
        <w:adjustRightInd w:val="0"/>
        <w:spacing w:after="0" w:line="240" w:lineRule="auto"/>
        <w:rPr>
          <w:rFonts w:ascii="AvenirLTStd-Medium" w:hAnsi="AvenirLTStd-Medium" w:cs="AvenirLTStd-Medium"/>
          <w:color w:val="000000"/>
          <w:sz w:val="28"/>
          <w:szCs w:val="28"/>
        </w:rPr>
      </w:pPr>
    </w:p>
    <w:p w:rsidR="00296B90" w:rsidRPr="00296B90" w:rsidRDefault="00296B90" w:rsidP="00296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venirLTStd-Light" w:hAnsi="AvenirLTStd-Light" w:cs="AvenirLTStd-Light"/>
          <w:color w:val="666666"/>
        </w:rPr>
        <w:t>a)</w:t>
      </w:r>
      <w:r w:rsidRPr="00296B90">
        <w:rPr>
          <w:rFonts w:ascii="Arial" w:hAnsi="Arial" w:cs="Arial"/>
          <w:color w:val="666666"/>
        </w:rPr>
        <w:t xml:space="preserve"> </w:t>
      </w:r>
      <w:r w:rsidRPr="00296B90">
        <w:rPr>
          <w:rFonts w:ascii="Arial" w:hAnsi="Arial" w:cs="Arial"/>
          <w:color w:val="000000"/>
        </w:rPr>
        <w:t>Tendo em vista seus conhecimentos, você consegue pensar quais as razões históricas que</w:t>
      </w:r>
      <w:r w:rsidR="004D4C25">
        <w:rPr>
          <w:rFonts w:ascii="Arial" w:hAnsi="Arial" w:cs="Arial"/>
          <w:color w:val="000000"/>
        </w:rPr>
        <w:t xml:space="preserve"> </w:t>
      </w:r>
      <w:r w:rsidRPr="00296B90">
        <w:rPr>
          <w:rFonts w:ascii="Arial" w:hAnsi="Arial" w:cs="Arial"/>
          <w:color w:val="000000"/>
        </w:rPr>
        <w:t>fazem com que alguns países africanos enfrentem dificuldades econômicas, políticas e sociais?</w:t>
      </w:r>
    </w:p>
    <w:p w:rsidR="00296B90" w:rsidRDefault="004D4C25" w:rsidP="00296B9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-3.85pt;margin-top:23.7pt;width:565.5pt;height:165.5pt;z-index:-251657216" fillcolor="#f2f2f2 [3052]"/>
        </w:pict>
      </w:r>
      <w:r w:rsidR="00296B90" w:rsidRPr="00296B90">
        <w:rPr>
          <w:rFonts w:ascii="Arial" w:hAnsi="Arial" w:cs="Arial"/>
          <w:color w:val="000000"/>
        </w:rPr>
        <w:t xml:space="preserve">Realize uma pesquisa de acordo com </w:t>
      </w:r>
      <w:r>
        <w:rPr>
          <w:rFonts w:ascii="Arial" w:hAnsi="Arial" w:cs="Arial"/>
          <w:color w:val="000000"/>
        </w:rPr>
        <w:t>a reportagem</w:t>
      </w:r>
      <w:r w:rsidR="00296B90">
        <w:rPr>
          <w:rFonts w:ascii="Arial" w:hAnsi="Arial" w:cs="Arial"/>
          <w:color w:val="000000"/>
        </w:rPr>
        <w:t>:</w:t>
      </w:r>
    </w:p>
    <w:p w:rsidR="004D4C25" w:rsidRPr="004D4C25" w:rsidRDefault="004D4C25" w:rsidP="004D4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D4C25">
        <w:rPr>
          <w:rFonts w:ascii="Arial" w:hAnsi="Arial" w:cs="Arial"/>
          <w:b/>
          <w:i/>
          <w:sz w:val="16"/>
          <w:szCs w:val="16"/>
        </w:rPr>
        <w:t>ALGUMAS OBSERVAÇÕES IMPORTANTES:</w:t>
      </w:r>
      <w:r w:rsidRPr="004D4C25">
        <w:rPr>
          <w:rFonts w:ascii="Arial" w:hAnsi="Arial" w:cs="Arial"/>
          <w:i/>
          <w:sz w:val="20"/>
          <w:szCs w:val="20"/>
        </w:rPr>
        <w:t xml:space="preserve"> Quando pensamos no continente Africano, somos muitas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vezes compelidos a cair em grandes estereótipos. A África possui recursos naturais como ouro,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diamantes e urânio que circulam pelo mundo, alem das reservas de petróleo. Temos a tendência de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perceber esse enorme continente, de um lado como uma África que representaria a pobreza, a fome,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ou do contrario, uma África idílica, parada no tempo com suas tradições, savanas e animais exóticos.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Para uma reflexão que parte do presente para o passado, precisamos analisar como esse olhar foi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construído historicamente. Um aspecto importante a ser destacado e que geograficamente o continente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africano costuma ser separado por uma “África branca”, ao norte do Saara, e uma “negra”, ou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subsaariana, ao sul do continente. Criar divisões, entre a “África branca” e a “negra” já e uma denominação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que reproduz um discurso colonialista e racista. Quando estudamos a civilização egípcia, esquecemos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653F5B">
        <w:rPr>
          <w:rFonts w:ascii="Arial" w:hAnsi="Arial" w:cs="Arial"/>
          <w:i/>
          <w:sz w:val="20"/>
          <w:szCs w:val="20"/>
        </w:rPr>
        <w:t>que sua populaçã</w:t>
      </w:r>
      <w:r w:rsidRPr="004D4C25">
        <w:rPr>
          <w:rFonts w:ascii="Arial" w:hAnsi="Arial" w:cs="Arial"/>
          <w:i/>
          <w:sz w:val="20"/>
          <w:szCs w:val="20"/>
        </w:rPr>
        <w:t>o surgiu nas nascentes do Rio Nilo, ou seja, na “África Negra”, ou mesmo quando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falamos de uma “África Muçulmana”, como se fosse possível</w:t>
      </w:r>
      <w:r>
        <w:rPr>
          <w:rFonts w:ascii="Arial" w:hAnsi="Arial" w:cs="Arial"/>
          <w:i/>
          <w:sz w:val="20"/>
          <w:szCs w:val="20"/>
        </w:rPr>
        <w:t xml:space="preserve"> delimitar espaç</w:t>
      </w:r>
      <w:r w:rsidRPr="004D4C25">
        <w:rPr>
          <w:rFonts w:ascii="Arial" w:hAnsi="Arial" w:cs="Arial"/>
          <w:i/>
          <w:sz w:val="20"/>
          <w:szCs w:val="20"/>
        </w:rPr>
        <w:t>os e culturas t</w:t>
      </w:r>
      <w:r>
        <w:rPr>
          <w:rFonts w:ascii="Arial" w:hAnsi="Arial" w:cs="Arial"/>
          <w:i/>
          <w:sz w:val="20"/>
          <w:szCs w:val="20"/>
        </w:rPr>
        <w:t>ã</w:t>
      </w:r>
      <w:r w:rsidRPr="004D4C25">
        <w:rPr>
          <w:rFonts w:ascii="Arial" w:hAnsi="Arial" w:cs="Arial"/>
          <w:i/>
          <w:sz w:val="20"/>
          <w:szCs w:val="20"/>
        </w:rPr>
        <w:t>o heterogêneas.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Ao criarmos essas “separações”,</w:t>
      </w:r>
      <w:r>
        <w:rPr>
          <w:rFonts w:ascii="Arial" w:hAnsi="Arial" w:cs="Arial"/>
          <w:i/>
          <w:sz w:val="20"/>
          <w:szCs w:val="20"/>
        </w:rPr>
        <w:t xml:space="preserve"> reiteramos determinados estereó</w:t>
      </w:r>
      <w:r w:rsidRPr="004D4C25">
        <w:rPr>
          <w:rFonts w:ascii="Arial" w:hAnsi="Arial" w:cs="Arial"/>
          <w:i/>
          <w:sz w:val="20"/>
          <w:szCs w:val="20"/>
        </w:rPr>
        <w:t>tipos criados pelas fronteiras artificiais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>as quais esse continente foi submetido. Dess</w:t>
      </w:r>
      <w:r w:rsidR="00653F5B">
        <w:rPr>
          <w:rFonts w:ascii="Arial" w:hAnsi="Arial" w:cs="Arial"/>
          <w:i/>
          <w:sz w:val="20"/>
          <w:szCs w:val="20"/>
        </w:rPr>
        <w:t>a forma, devemos fazer a reflexã</w:t>
      </w:r>
      <w:r w:rsidRPr="004D4C25">
        <w:rPr>
          <w:rFonts w:ascii="Arial" w:hAnsi="Arial" w:cs="Arial"/>
          <w:i/>
          <w:sz w:val="20"/>
          <w:szCs w:val="20"/>
        </w:rPr>
        <w:t>o: de que “</w:t>
      </w:r>
      <w:r w:rsidR="00653F5B">
        <w:rPr>
          <w:rFonts w:ascii="Arial" w:hAnsi="Arial" w:cs="Arial"/>
          <w:i/>
          <w:sz w:val="20"/>
          <w:szCs w:val="20"/>
        </w:rPr>
        <w:t>Á</w:t>
      </w:r>
      <w:r w:rsidRPr="004D4C25">
        <w:rPr>
          <w:rFonts w:ascii="Arial" w:hAnsi="Arial" w:cs="Arial"/>
          <w:i/>
          <w:sz w:val="20"/>
          <w:szCs w:val="20"/>
        </w:rPr>
        <w:t xml:space="preserve">frica” </w:t>
      </w:r>
      <w:r w:rsidR="00653F5B" w:rsidRPr="004D4C25">
        <w:rPr>
          <w:rFonts w:ascii="Arial" w:hAnsi="Arial" w:cs="Arial"/>
          <w:i/>
          <w:sz w:val="20"/>
          <w:szCs w:val="20"/>
        </w:rPr>
        <w:t>está</w:t>
      </w:r>
      <w:r w:rsidR="00653F5B">
        <w:rPr>
          <w:rFonts w:ascii="Arial" w:hAnsi="Arial" w:cs="Arial"/>
          <w:i/>
          <w:sz w:val="20"/>
          <w:szCs w:val="20"/>
        </w:rPr>
        <w:t xml:space="preserve"> </w:t>
      </w:r>
      <w:r w:rsidRPr="004D4C25">
        <w:rPr>
          <w:rFonts w:ascii="Arial" w:hAnsi="Arial" w:cs="Arial"/>
          <w:i/>
          <w:sz w:val="20"/>
          <w:szCs w:val="20"/>
        </w:rPr>
        <w:t xml:space="preserve">falando e querendo entender? Quando generalizamos, ou seja, universalizamos a </w:t>
      </w:r>
      <w:r w:rsidR="00653F5B" w:rsidRPr="004D4C25">
        <w:rPr>
          <w:rFonts w:ascii="Arial" w:hAnsi="Arial" w:cs="Arial"/>
          <w:i/>
          <w:sz w:val="20"/>
          <w:szCs w:val="20"/>
        </w:rPr>
        <w:t>África</w:t>
      </w:r>
      <w:r w:rsidRPr="004D4C25">
        <w:rPr>
          <w:rFonts w:ascii="Arial" w:hAnsi="Arial" w:cs="Arial"/>
          <w:i/>
          <w:sz w:val="20"/>
          <w:szCs w:val="20"/>
        </w:rPr>
        <w:t xml:space="preserve"> a uma coisa</w:t>
      </w:r>
      <w:r w:rsidR="00653F5B">
        <w:rPr>
          <w:rFonts w:ascii="Arial" w:hAnsi="Arial" w:cs="Arial"/>
          <w:i/>
          <w:sz w:val="20"/>
          <w:szCs w:val="20"/>
        </w:rPr>
        <w:t xml:space="preserve"> ú</w:t>
      </w:r>
      <w:r w:rsidRPr="004D4C25">
        <w:rPr>
          <w:rFonts w:ascii="Arial" w:hAnsi="Arial" w:cs="Arial"/>
          <w:i/>
          <w:sz w:val="20"/>
          <w:szCs w:val="20"/>
        </w:rPr>
        <w:t>nica, desvalorizamos toda sua diversidade, e acentuamos os preconceitos.</w:t>
      </w:r>
    </w:p>
    <w:p w:rsidR="004D4C25" w:rsidRPr="004D4C25" w:rsidRDefault="004D4C25" w:rsidP="004D4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D4C25" w:rsidRDefault="004D4C25" w:rsidP="004D4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D4C25" w:rsidRDefault="004D4C25" w:rsidP="004D4C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4D4C25" w:rsidRDefault="00653F5B" w:rsidP="00653F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venirLTStd-Light" w:hAnsi="AvenirLTStd-Light" w:cs="AvenirLTStd-Light"/>
        </w:rPr>
        <w:t>b)</w:t>
      </w:r>
      <w:proofErr w:type="gramStart"/>
      <w:r>
        <w:rPr>
          <w:rFonts w:ascii="AvenirLTStd-Light" w:hAnsi="AvenirLTStd-Light" w:cs="AvenirLTStd-Light"/>
        </w:rPr>
        <w:t xml:space="preserve">  </w:t>
      </w:r>
      <w:proofErr w:type="gramEnd"/>
      <w:r w:rsidRPr="00653F5B">
        <w:rPr>
          <w:rFonts w:ascii="Arial" w:hAnsi="Arial" w:cs="Arial"/>
        </w:rPr>
        <w:t xml:space="preserve">Para finalizar, faça uma pesquisa apontando as razões que levaram a construção </w:t>
      </w:r>
      <w:r>
        <w:rPr>
          <w:rFonts w:ascii="Arial" w:hAnsi="Arial" w:cs="Arial"/>
        </w:rPr>
        <w:t>desse estereó</w:t>
      </w:r>
      <w:r w:rsidRPr="00653F5B">
        <w:rPr>
          <w:rFonts w:ascii="Arial" w:hAnsi="Arial" w:cs="Arial"/>
        </w:rPr>
        <w:t>tipo acerca do Continente Africano e procure pensar quais seriam os</w:t>
      </w:r>
      <w:r>
        <w:rPr>
          <w:rFonts w:ascii="Arial" w:hAnsi="Arial" w:cs="Arial"/>
        </w:rPr>
        <w:t xml:space="preserve"> </w:t>
      </w:r>
      <w:r w:rsidRPr="00653F5B">
        <w:rPr>
          <w:rFonts w:ascii="Arial" w:hAnsi="Arial" w:cs="Arial"/>
        </w:rPr>
        <w:t xml:space="preserve">fatores internos e externos que </w:t>
      </w:r>
      <w:proofErr w:type="spellStart"/>
      <w:r>
        <w:rPr>
          <w:rFonts w:ascii="Arial" w:hAnsi="Arial" w:cs="Arial"/>
        </w:rPr>
        <w:t>omprometem</w:t>
      </w:r>
      <w:proofErr w:type="spellEnd"/>
      <w:r>
        <w:rPr>
          <w:rFonts w:ascii="Arial" w:hAnsi="Arial" w:cs="Arial"/>
        </w:rPr>
        <w:t xml:space="preserve"> aspectos econô</w:t>
      </w:r>
      <w:r w:rsidRPr="00653F5B">
        <w:rPr>
          <w:rFonts w:ascii="Arial" w:hAnsi="Arial" w:cs="Arial"/>
        </w:rPr>
        <w:t>micos e sociais em sua</w:t>
      </w:r>
      <w:r>
        <w:rPr>
          <w:rFonts w:ascii="Arial" w:hAnsi="Arial" w:cs="Arial"/>
        </w:rPr>
        <w:t xml:space="preserve"> </w:t>
      </w:r>
      <w:r w:rsidRPr="00653F5B">
        <w:rPr>
          <w:rFonts w:ascii="Arial" w:hAnsi="Arial" w:cs="Arial"/>
        </w:rPr>
        <w:t>autode</w:t>
      </w:r>
      <w:r>
        <w:rPr>
          <w:rFonts w:ascii="Arial" w:hAnsi="Arial" w:cs="Arial"/>
        </w:rPr>
        <w:t>terminação</w:t>
      </w:r>
      <w:r w:rsidRPr="00653F5B">
        <w:rPr>
          <w:rFonts w:ascii="Arial" w:hAnsi="Arial" w:cs="Arial"/>
        </w:rPr>
        <w:t>.</w:t>
      </w:r>
    </w:p>
    <w:p w:rsidR="00653F5B" w:rsidRDefault="00653F5B" w:rsidP="00653F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53F5B" w:rsidRDefault="00653F5B" w:rsidP="00653F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Obs. Preencha suas pesquisas apenas no espaço disponível abaixo:</w:t>
      </w:r>
    </w:p>
    <w:tbl>
      <w:tblPr>
        <w:tblStyle w:val="Tabelacomgrade"/>
        <w:tblW w:w="0" w:type="auto"/>
        <w:tblLook w:val="04A0"/>
      </w:tblPr>
      <w:tblGrid>
        <w:gridCol w:w="10988"/>
      </w:tblGrid>
      <w:tr w:rsidR="00653F5B" w:rsidTr="00653F5B">
        <w:tc>
          <w:tcPr>
            <w:tcW w:w="10912" w:type="dxa"/>
          </w:tcPr>
          <w:p w:rsidR="00653F5B" w:rsidRDefault="00653F5B" w:rsidP="00653F5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653F5B" w:rsidRPr="00653F5B" w:rsidRDefault="00653F5B" w:rsidP="00653F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653F5B" w:rsidRPr="00653F5B" w:rsidSect="00794A4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LTStd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Light"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venirLTStd-Light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LTStd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82EA4"/>
    <w:multiLevelType w:val="hybridMultilevel"/>
    <w:tmpl w:val="3E78E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94A42"/>
    <w:rsid w:val="00025E35"/>
    <w:rsid w:val="00296B90"/>
    <w:rsid w:val="003E5F89"/>
    <w:rsid w:val="004D4C25"/>
    <w:rsid w:val="0058603D"/>
    <w:rsid w:val="00653F5B"/>
    <w:rsid w:val="00732581"/>
    <w:rsid w:val="00794A42"/>
    <w:rsid w:val="00930652"/>
    <w:rsid w:val="00AE74B4"/>
    <w:rsid w:val="00E57264"/>
    <w:rsid w:val="00FC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2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E3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50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53F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30A3C-1007-4324-A068-EA973248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1100</Words>
  <Characters>5945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2020-03-24T15:36:00Z</dcterms:created>
  <dcterms:modified xsi:type="dcterms:W3CDTF">2020-03-24T17:15:00Z</dcterms:modified>
</cp:coreProperties>
</file>